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240"/>
        <w:ind w:firstLine="0" w:firstLineChars="0"/>
        <w:jc w:val="center"/>
        <w:rPr>
          <w:rFonts w:ascii="宋体" w:hAnsi="宋体" w:eastAsia="宋体"/>
          <w:b/>
          <w:bCs/>
          <w:sz w:val="32"/>
          <w:szCs w:val="28"/>
        </w:rPr>
      </w:pPr>
      <w:bookmarkStart w:id="0" w:name="_GoBack"/>
      <w:r>
        <w:rPr>
          <w:rFonts w:ascii="宋体" w:hAnsi="宋体" w:eastAsia="宋体"/>
          <w:b/>
          <w:bCs/>
          <w:sz w:val="32"/>
          <w:szCs w:val="28"/>
        </w:rPr>
        <w:t>兰州大学2021届中国核电联合培养奖学金评比办法</w:t>
      </w:r>
    </w:p>
    <w:bookmarkEnd w:id="0"/>
    <w:p>
      <w:pPr>
        <w:ind w:firstLine="48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为激励核电班学生刻苦学习、奋发向上，促进学生</w:t>
      </w:r>
      <w:r>
        <w:rPr>
          <w:rFonts w:ascii="宋体" w:hAnsi="宋体" w:eastAsia="宋体"/>
        </w:rPr>
        <w:t>德、智、体、美、劳全面均衡发展，并发挥所长</w:t>
      </w:r>
      <w:r>
        <w:rPr>
          <w:rFonts w:hint="eastAsia" w:ascii="宋体" w:hAnsi="宋体" w:eastAsia="宋体"/>
        </w:rPr>
        <w:t>。制定本办法。</w:t>
      </w:r>
    </w:p>
    <w:p>
      <w:pPr>
        <w:ind w:firstLine="562"/>
        <w:jc w:val="left"/>
        <w:rPr>
          <w:rFonts w:ascii="宋体" w:hAnsi="宋体" w:eastAsia="宋体"/>
          <w:b/>
          <w:bCs/>
          <w:sz w:val="28"/>
          <w:szCs w:val="24"/>
        </w:rPr>
      </w:pPr>
      <w:r>
        <w:rPr>
          <w:rFonts w:hint="eastAsia" w:ascii="宋体" w:hAnsi="宋体" w:eastAsia="宋体"/>
          <w:b/>
          <w:bCs/>
          <w:sz w:val="28"/>
          <w:szCs w:val="24"/>
        </w:rPr>
        <w:t>一、评选范围</w:t>
      </w:r>
    </w:p>
    <w:p>
      <w:pPr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2021届中国核电联合培养</w:t>
      </w:r>
      <w:r>
        <w:rPr>
          <w:rFonts w:hint="eastAsia" w:ascii="宋体" w:hAnsi="宋体" w:eastAsia="宋体"/>
        </w:rPr>
        <w:t>班学员。</w:t>
      </w:r>
    </w:p>
    <w:p>
      <w:pPr>
        <w:ind w:firstLine="562"/>
        <w:jc w:val="left"/>
        <w:rPr>
          <w:rFonts w:ascii="宋体" w:hAnsi="宋体" w:eastAsia="宋体"/>
          <w:b/>
          <w:bCs/>
          <w:sz w:val="28"/>
          <w:szCs w:val="24"/>
        </w:rPr>
      </w:pPr>
      <w:r>
        <w:rPr>
          <w:rFonts w:hint="eastAsia" w:ascii="宋体" w:hAnsi="宋体" w:eastAsia="宋体"/>
          <w:b/>
          <w:bCs/>
          <w:sz w:val="28"/>
          <w:szCs w:val="24"/>
        </w:rPr>
        <w:t>二、评比比例和金额</w:t>
      </w:r>
    </w:p>
    <w:p>
      <w:pPr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(</w:t>
      </w: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)</w:t>
      </w:r>
      <w:r>
        <w:rPr>
          <w:rFonts w:hint="eastAsia" w:ascii="宋体" w:hAnsi="宋体" w:eastAsia="宋体"/>
        </w:rPr>
        <w:t>一等奖按人数</w:t>
      </w:r>
      <w:r>
        <w:rPr>
          <w:rFonts w:ascii="宋体" w:hAnsi="宋体" w:eastAsia="宋体"/>
        </w:rPr>
        <w:t>20</w:t>
      </w:r>
      <w:r>
        <w:rPr>
          <w:rFonts w:hint="eastAsia" w:ascii="宋体" w:hAnsi="宋体" w:eastAsia="宋体"/>
        </w:rPr>
        <w:t>％评比，每人2</w:t>
      </w:r>
      <w:r>
        <w:rPr>
          <w:rFonts w:ascii="宋体" w:hAnsi="宋体" w:eastAsia="宋体"/>
        </w:rPr>
        <w:t>500</w:t>
      </w:r>
      <w:r>
        <w:rPr>
          <w:rFonts w:hint="eastAsia" w:ascii="宋体" w:hAnsi="宋体" w:eastAsia="宋体"/>
        </w:rPr>
        <w:t>元。</w:t>
      </w:r>
    </w:p>
    <w:p>
      <w:pPr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(2</w:t>
      </w:r>
      <w:r>
        <w:rPr>
          <w:rFonts w:hint="eastAsia" w:ascii="宋体" w:hAnsi="宋体" w:eastAsia="宋体"/>
        </w:rPr>
        <w:t>)二等奖按人数</w:t>
      </w:r>
      <w:r>
        <w:rPr>
          <w:rFonts w:ascii="宋体" w:hAnsi="宋体" w:eastAsia="宋体"/>
        </w:rPr>
        <w:t>30</w:t>
      </w:r>
      <w:r>
        <w:rPr>
          <w:rFonts w:hint="eastAsia" w:ascii="宋体" w:hAnsi="宋体" w:eastAsia="宋体"/>
        </w:rPr>
        <w:t>％评比，每人1</w:t>
      </w:r>
      <w:r>
        <w:rPr>
          <w:rFonts w:ascii="宋体" w:hAnsi="宋体" w:eastAsia="宋体"/>
        </w:rPr>
        <w:t>500</w:t>
      </w:r>
      <w:r>
        <w:rPr>
          <w:rFonts w:hint="eastAsia" w:ascii="宋体" w:hAnsi="宋体" w:eastAsia="宋体"/>
        </w:rPr>
        <w:t>元。</w:t>
      </w:r>
    </w:p>
    <w:p>
      <w:pPr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(3)</w:t>
      </w:r>
      <w:r>
        <w:rPr>
          <w:rFonts w:hint="eastAsia" w:ascii="宋体" w:hAnsi="宋体" w:eastAsia="宋体"/>
        </w:rPr>
        <w:t>三等奖按人数</w:t>
      </w:r>
      <w:r>
        <w:rPr>
          <w:rFonts w:ascii="宋体" w:hAnsi="宋体" w:eastAsia="宋体"/>
        </w:rPr>
        <w:t>50</w:t>
      </w:r>
      <w:r>
        <w:rPr>
          <w:rFonts w:hint="eastAsia" w:ascii="宋体" w:hAnsi="宋体" w:eastAsia="宋体"/>
        </w:rPr>
        <w:t>％评比，每人1</w:t>
      </w:r>
      <w:r>
        <w:rPr>
          <w:rFonts w:ascii="宋体" w:hAnsi="宋体" w:eastAsia="宋体"/>
        </w:rPr>
        <w:t>100</w:t>
      </w:r>
      <w:r>
        <w:rPr>
          <w:rFonts w:hint="eastAsia" w:ascii="宋体" w:hAnsi="宋体" w:eastAsia="宋体"/>
        </w:rPr>
        <w:t>元。</w:t>
      </w:r>
    </w:p>
    <w:p>
      <w:pPr>
        <w:ind w:firstLine="562"/>
        <w:jc w:val="left"/>
        <w:rPr>
          <w:rFonts w:ascii="宋体" w:hAnsi="宋体" w:eastAsia="宋体"/>
          <w:b/>
          <w:bCs/>
          <w:sz w:val="28"/>
          <w:szCs w:val="24"/>
        </w:rPr>
      </w:pPr>
      <w:r>
        <w:rPr>
          <w:rFonts w:hint="eastAsia" w:ascii="宋体" w:hAnsi="宋体" w:eastAsia="宋体"/>
          <w:b/>
          <w:bCs/>
          <w:sz w:val="28"/>
          <w:szCs w:val="24"/>
        </w:rPr>
        <w:t>三、评比标准</w:t>
      </w:r>
    </w:p>
    <w:p>
      <w:pPr>
        <w:ind w:firstLine="48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按照综合考评成绩进行排名，按照排名进行评定。综合考评成绩由校方考试平均成绩、班主任评价构成。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259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4259" w:type="dxa"/>
          </w:tcPr>
          <w:p>
            <w:pPr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项目</w:t>
            </w:r>
          </w:p>
        </w:tc>
        <w:tc>
          <w:tcPr>
            <w:tcW w:w="2766" w:type="dxa"/>
          </w:tcPr>
          <w:p>
            <w:pPr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4259" w:type="dxa"/>
          </w:tcPr>
          <w:p>
            <w:pPr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校方考试成绩</w:t>
            </w:r>
          </w:p>
        </w:tc>
        <w:tc>
          <w:tcPr>
            <w:tcW w:w="2766" w:type="dxa"/>
          </w:tcPr>
          <w:p>
            <w:pPr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60</w:t>
            </w:r>
            <w:r>
              <w:rPr>
                <w:rFonts w:hint="eastAsia" w:ascii="宋体" w:hAnsi="宋体" w:eastAsia="宋体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4259" w:type="dxa"/>
          </w:tcPr>
          <w:p>
            <w:pPr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班主任评价</w:t>
            </w:r>
          </w:p>
        </w:tc>
        <w:tc>
          <w:tcPr>
            <w:tcW w:w="2766" w:type="dxa"/>
          </w:tcPr>
          <w:p>
            <w:pPr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</w:t>
            </w:r>
            <w:r>
              <w:rPr>
                <w:rFonts w:hint="eastAsia" w:ascii="宋体" w:hAnsi="宋体" w:eastAsia="宋体"/>
              </w:rPr>
              <w:t>％</w:t>
            </w:r>
          </w:p>
        </w:tc>
      </w:tr>
    </w:tbl>
    <w:p>
      <w:pPr>
        <w:spacing w:before="120" w:after="240"/>
        <w:ind w:firstLine="0" w:firstLineChars="0"/>
        <w:jc w:val="center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表1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综合考评成绩构成</w:t>
      </w:r>
    </w:p>
    <w:p>
      <w:pPr>
        <w:ind w:firstLine="48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（1）校方考试成绩：校方考试成绩为1</w:t>
      </w: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门核电基础理论课程期末考试纯成绩（卷面成绩）取平均值，占综合考评成绩</w:t>
      </w:r>
      <w:r>
        <w:rPr>
          <w:rFonts w:ascii="宋体" w:hAnsi="宋体" w:eastAsia="宋体"/>
        </w:rPr>
        <w:t>60</w:t>
      </w:r>
      <w:r>
        <w:rPr>
          <w:rFonts w:hint="eastAsia" w:ascii="宋体" w:hAnsi="宋体" w:eastAsia="宋体"/>
        </w:rPr>
        <w:t>％。</w:t>
      </w:r>
    </w:p>
    <w:p>
      <w:pPr>
        <w:ind w:firstLine="480"/>
        <w:rPr>
          <w:rFonts w:ascii="宋体" w:hAnsi="宋体" w:eastAsia="宋体" w:cstheme="minorEastAsia"/>
          <w:szCs w:val="32"/>
        </w:rPr>
      </w:pPr>
      <w:r>
        <w:rPr>
          <w:rFonts w:hint="eastAsia" w:ascii="宋体" w:hAnsi="宋体" w:eastAsia="宋体" w:cstheme="minorEastAsia"/>
          <w:szCs w:val="32"/>
        </w:rPr>
        <w:t>（</w:t>
      </w:r>
      <w:r>
        <w:rPr>
          <w:rFonts w:ascii="宋体" w:hAnsi="宋体" w:eastAsia="宋体" w:cstheme="minorEastAsia"/>
          <w:szCs w:val="32"/>
        </w:rPr>
        <w:t>2</w:t>
      </w:r>
      <w:r>
        <w:rPr>
          <w:rFonts w:hint="eastAsia" w:ascii="宋体" w:hAnsi="宋体" w:eastAsia="宋体" w:cstheme="minorEastAsia"/>
          <w:szCs w:val="32"/>
        </w:rPr>
        <w:t>）班主任评价：此部分由班主任从班级贡献、企业方考核两个方面对学员进行客观评价，评分表如附录1所示。</w:t>
      </w:r>
    </w:p>
    <w:p>
      <w:pPr>
        <w:ind w:firstLine="480"/>
        <w:rPr>
          <w:rFonts w:ascii="宋体" w:hAnsi="宋体" w:eastAsia="宋体" w:cstheme="minorEastAsia"/>
          <w:szCs w:val="32"/>
        </w:rPr>
      </w:pPr>
      <w:r>
        <w:rPr>
          <w:rFonts w:hint="eastAsia" w:ascii="宋体" w:hAnsi="宋体" w:eastAsia="宋体" w:cstheme="minorEastAsia"/>
          <w:szCs w:val="32"/>
        </w:rPr>
        <w:t>班级贡献包括：物资搬运（班级服装、宣讲物资）、写新闻稿、宣传视频拍摄、</w:t>
      </w:r>
      <w:r>
        <w:t>宣传海报粘贴</w:t>
      </w:r>
      <w:r>
        <w:rPr>
          <w:rFonts w:hint="eastAsia"/>
        </w:rPr>
        <w:t>、</w:t>
      </w:r>
      <w:r>
        <w:rPr>
          <w:rFonts w:hint="eastAsia" w:ascii="宋体" w:hAnsi="宋体" w:eastAsia="宋体" w:cstheme="minorEastAsia"/>
          <w:szCs w:val="32"/>
        </w:rPr>
        <w:t>交流会上台讲解、宣讲会现场布置、面试现场帮忙</w:t>
      </w:r>
    </w:p>
    <w:p>
      <w:pPr>
        <w:ind w:firstLine="480"/>
        <w:rPr>
          <w:rFonts w:ascii="宋体" w:hAnsi="宋体" w:eastAsia="宋体" w:cstheme="minorEastAsia"/>
          <w:szCs w:val="32"/>
        </w:rPr>
      </w:pPr>
      <w:r>
        <w:rPr>
          <w:rFonts w:hint="eastAsia" w:ascii="宋体" w:hAnsi="宋体" w:eastAsia="宋体" w:cstheme="minorEastAsia"/>
          <w:szCs w:val="32"/>
        </w:rPr>
        <w:t>企业方考核通过企业方考试成绩进行排名，第一名至第二名加0</w:t>
      </w:r>
      <w:r>
        <w:rPr>
          <w:rFonts w:ascii="宋体" w:hAnsi="宋体" w:eastAsia="宋体" w:cstheme="minorEastAsia"/>
          <w:szCs w:val="32"/>
        </w:rPr>
        <w:t>.5</w:t>
      </w:r>
      <w:r>
        <w:rPr>
          <w:rFonts w:hint="eastAsia" w:ascii="宋体" w:hAnsi="宋体" w:eastAsia="宋体" w:cstheme="minorEastAsia"/>
          <w:szCs w:val="32"/>
        </w:rPr>
        <w:t>分，第三名至第五名加0</w:t>
      </w:r>
      <w:r>
        <w:rPr>
          <w:rFonts w:ascii="宋体" w:hAnsi="宋体" w:eastAsia="宋体" w:cstheme="minorEastAsia"/>
          <w:szCs w:val="32"/>
        </w:rPr>
        <w:t>.4</w:t>
      </w:r>
      <w:r>
        <w:rPr>
          <w:rFonts w:hint="eastAsia" w:ascii="宋体" w:hAnsi="宋体" w:eastAsia="宋体" w:cstheme="minorEastAsia"/>
          <w:szCs w:val="32"/>
        </w:rPr>
        <w:t>分，第六名至第十名加0</w:t>
      </w:r>
      <w:r>
        <w:rPr>
          <w:rFonts w:ascii="宋体" w:hAnsi="宋体" w:eastAsia="宋体" w:cstheme="minorEastAsia"/>
          <w:szCs w:val="32"/>
        </w:rPr>
        <w:t>.3</w:t>
      </w:r>
      <w:r>
        <w:rPr>
          <w:rFonts w:hint="eastAsia" w:ascii="宋体" w:hAnsi="宋体" w:eastAsia="宋体" w:cstheme="minorEastAsia"/>
          <w:szCs w:val="32"/>
        </w:rPr>
        <w:t>分。</w:t>
      </w:r>
    </w:p>
    <w:p>
      <w:pPr>
        <w:ind w:firstLine="562"/>
        <w:jc w:val="left"/>
        <w:rPr>
          <w:rFonts w:ascii="宋体" w:hAnsi="宋体" w:eastAsia="宋体"/>
          <w:b/>
          <w:bCs/>
          <w:sz w:val="28"/>
          <w:szCs w:val="24"/>
        </w:rPr>
      </w:pPr>
      <w:r>
        <w:rPr>
          <w:rFonts w:hint="eastAsia" w:ascii="宋体" w:hAnsi="宋体" w:eastAsia="宋体"/>
          <w:b/>
          <w:bCs/>
          <w:sz w:val="28"/>
          <w:szCs w:val="24"/>
        </w:rPr>
        <w:t>四、</w:t>
      </w:r>
      <w:r>
        <w:rPr>
          <w:rFonts w:ascii="宋体" w:hAnsi="宋体" w:eastAsia="宋体"/>
          <w:b/>
          <w:bCs/>
          <w:sz w:val="28"/>
          <w:szCs w:val="24"/>
        </w:rPr>
        <w:t>工作时间进度安排</w:t>
      </w:r>
    </w:p>
    <w:p>
      <w:pPr>
        <w:ind w:firstLine="48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评审时间：</w:t>
      </w:r>
    </w:p>
    <w:p>
      <w:pPr>
        <w:ind w:firstLine="48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班级审核评比时间：</w:t>
      </w:r>
    </w:p>
    <w:p>
      <w:pPr>
        <w:ind w:firstLine="48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学院公示时间：2</w:t>
      </w:r>
      <w:r>
        <w:rPr>
          <w:rFonts w:ascii="宋体" w:hAnsi="宋体" w:eastAsia="宋体"/>
        </w:rPr>
        <w:t>021</w:t>
      </w:r>
      <w:r>
        <w:rPr>
          <w:rFonts w:hint="eastAsia" w:ascii="宋体" w:hAnsi="宋体" w:eastAsia="宋体"/>
        </w:rPr>
        <w:t>年X月X日-X月X日（原则上不少于一周）</w:t>
      </w:r>
    </w:p>
    <w:p>
      <w:pPr>
        <w:widowControl/>
        <w:spacing w:line="240" w:lineRule="auto"/>
        <w:ind w:firstLine="0" w:firstLineChars="0"/>
        <w:jc w:val="left"/>
        <w:rPr>
          <w:rFonts w:ascii="宋体" w:hAnsi="宋体" w:eastAsia="宋体"/>
          <w:sz w:val="28"/>
          <w:szCs w:val="24"/>
        </w:rPr>
      </w:pPr>
      <w:r>
        <w:rPr>
          <w:rFonts w:ascii="宋体" w:hAnsi="宋体" w:eastAsia="宋体"/>
          <w:sz w:val="28"/>
          <w:szCs w:val="24"/>
        </w:rPr>
        <w:br w:type="page"/>
      </w:r>
    </w:p>
    <w:p>
      <w:pPr>
        <w:ind w:firstLine="480"/>
        <w:rPr>
          <w:rFonts w:asciiTheme="minorEastAsia" w:hAnsiTheme="minorEastAsia" w:cstheme="minorEastAsia"/>
          <w:szCs w:val="32"/>
        </w:rPr>
      </w:pPr>
      <w:r>
        <w:rPr>
          <w:rFonts w:hint="eastAsia" w:asciiTheme="minorEastAsia" w:hAnsiTheme="minorEastAsia" w:cstheme="minorEastAsia"/>
          <w:szCs w:val="32"/>
        </w:rPr>
        <w:t>附录1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759"/>
        <w:gridCol w:w="2759"/>
        <w:gridCol w:w="15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班主任评价成绩表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学员姓名</w:t>
            </w:r>
          </w:p>
        </w:tc>
        <w:tc>
          <w:tcPr>
            <w:tcW w:w="32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班主任评分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班主任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评价得分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班级贡献（4</w:t>
            </w: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）分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企业考核分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黑体" w:hAnsi="宋体" w:eastAsia="黑体" w:cs="黑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陈震远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范玉峰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侯永钊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姬淋译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李昱昱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刘姝婷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普文冉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王高岩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杨  润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杨胜杰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ind w:firstLine="480"/>
        <w:rPr>
          <w:rFonts w:asciiTheme="minorEastAsia" w:hAnsiTheme="minorEastAsia" w:cstheme="minorEastAsia"/>
          <w:szCs w:val="32"/>
        </w:rPr>
      </w:pPr>
    </w:p>
    <w:p>
      <w:pPr>
        <w:widowControl/>
        <w:spacing w:line="240" w:lineRule="auto"/>
        <w:ind w:firstLine="0" w:firstLineChars="0"/>
        <w:jc w:val="left"/>
        <w:rPr>
          <w:rFonts w:asciiTheme="minorEastAsia" w:hAnsiTheme="minorEastAsia" w:cstheme="minorEastAsia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C4E"/>
    <w:rsid w:val="00037D6B"/>
    <w:rsid w:val="000428F9"/>
    <w:rsid w:val="00051602"/>
    <w:rsid w:val="000659A5"/>
    <w:rsid w:val="0007725D"/>
    <w:rsid w:val="000934FD"/>
    <w:rsid w:val="000B1F2C"/>
    <w:rsid w:val="000B6866"/>
    <w:rsid w:val="00100215"/>
    <w:rsid w:val="00102C3B"/>
    <w:rsid w:val="0014715A"/>
    <w:rsid w:val="00152027"/>
    <w:rsid w:val="00165634"/>
    <w:rsid w:val="001734B3"/>
    <w:rsid w:val="001C0B11"/>
    <w:rsid w:val="001D179C"/>
    <w:rsid w:val="00203ED4"/>
    <w:rsid w:val="002468B6"/>
    <w:rsid w:val="002849D7"/>
    <w:rsid w:val="00287F9F"/>
    <w:rsid w:val="00293573"/>
    <w:rsid w:val="002B3262"/>
    <w:rsid w:val="002E6516"/>
    <w:rsid w:val="002F6514"/>
    <w:rsid w:val="0038055E"/>
    <w:rsid w:val="003B34E0"/>
    <w:rsid w:val="004159BE"/>
    <w:rsid w:val="00422D21"/>
    <w:rsid w:val="00430244"/>
    <w:rsid w:val="00435473"/>
    <w:rsid w:val="00453405"/>
    <w:rsid w:val="004618E0"/>
    <w:rsid w:val="00463078"/>
    <w:rsid w:val="004770C6"/>
    <w:rsid w:val="00487ED2"/>
    <w:rsid w:val="004905B7"/>
    <w:rsid w:val="004B290D"/>
    <w:rsid w:val="004E6313"/>
    <w:rsid w:val="004F2DE6"/>
    <w:rsid w:val="00516703"/>
    <w:rsid w:val="00560A37"/>
    <w:rsid w:val="00577A12"/>
    <w:rsid w:val="005A7854"/>
    <w:rsid w:val="005D4C4E"/>
    <w:rsid w:val="005D5C46"/>
    <w:rsid w:val="006175CB"/>
    <w:rsid w:val="00621B75"/>
    <w:rsid w:val="00622B1C"/>
    <w:rsid w:val="00633DC1"/>
    <w:rsid w:val="006708EC"/>
    <w:rsid w:val="006909EE"/>
    <w:rsid w:val="006A21F2"/>
    <w:rsid w:val="006A314C"/>
    <w:rsid w:val="006B75E9"/>
    <w:rsid w:val="006C517B"/>
    <w:rsid w:val="006D1615"/>
    <w:rsid w:val="006D574C"/>
    <w:rsid w:val="006E6089"/>
    <w:rsid w:val="006F24C3"/>
    <w:rsid w:val="00721270"/>
    <w:rsid w:val="007233BD"/>
    <w:rsid w:val="00777A6C"/>
    <w:rsid w:val="007B4C69"/>
    <w:rsid w:val="007D1985"/>
    <w:rsid w:val="008335D4"/>
    <w:rsid w:val="0084426B"/>
    <w:rsid w:val="00885436"/>
    <w:rsid w:val="00893B43"/>
    <w:rsid w:val="008B64A9"/>
    <w:rsid w:val="008B7B80"/>
    <w:rsid w:val="008C447E"/>
    <w:rsid w:val="008C62C8"/>
    <w:rsid w:val="008E428D"/>
    <w:rsid w:val="008E4DD3"/>
    <w:rsid w:val="008F1FB2"/>
    <w:rsid w:val="009043A4"/>
    <w:rsid w:val="00927DAE"/>
    <w:rsid w:val="0093470E"/>
    <w:rsid w:val="009423D9"/>
    <w:rsid w:val="009435A2"/>
    <w:rsid w:val="00945482"/>
    <w:rsid w:val="00967571"/>
    <w:rsid w:val="009933E0"/>
    <w:rsid w:val="009A2A49"/>
    <w:rsid w:val="009A3EED"/>
    <w:rsid w:val="009B16E1"/>
    <w:rsid w:val="009F719B"/>
    <w:rsid w:val="00A22949"/>
    <w:rsid w:val="00A30363"/>
    <w:rsid w:val="00A8401B"/>
    <w:rsid w:val="00AA0D88"/>
    <w:rsid w:val="00AC0140"/>
    <w:rsid w:val="00AC42D6"/>
    <w:rsid w:val="00AD44E7"/>
    <w:rsid w:val="00AE3A6A"/>
    <w:rsid w:val="00AE55D3"/>
    <w:rsid w:val="00BA32C6"/>
    <w:rsid w:val="00BC623C"/>
    <w:rsid w:val="00BE018D"/>
    <w:rsid w:val="00BE716D"/>
    <w:rsid w:val="00C41CAE"/>
    <w:rsid w:val="00C45FF1"/>
    <w:rsid w:val="00C5741B"/>
    <w:rsid w:val="00C72B5B"/>
    <w:rsid w:val="00C75786"/>
    <w:rsid w:val="00CC6173"/>
    <w:rsid w:val="00CF39FA"/>
    <w:rsid w:val="00D20905"/>
    <w:rsid w:val="00D433FA"/>
    <w:rsid w:val="00D77EE9"/>
    <w:rsid w:val="00D80372"/>
    <w:rsid w:val="00D85B20"/>
    <w:rsid w:val="00D956D6"/>
    <w:rsid w:val="00D96B10"/>
    <w:rsid w:val="00D97222"/>
    <w:rsid w:val="00DB0DA3"/>
    <w:rsid w:val="00DD1476"/>
    <w:rsid w:val="00DD5CA7"/>
    <w:rsid w:val="00DD5E5F"/>
    <w:rsid w:val="00DE4EBA"/>
    <w:rsid w:val="00E07E6D"/>
    <w:rsid w:val="00E36D51"/>
    <w:rsid w:val="00E419A5"/>
    <w:rsid w:val="00E45BAC"/>
    <w:rsid w:val="00E524DB"/>
    <w:rsid w:val="00E624EB"/>
    <w:rsid w:val="00E77A95"/>
    <w:rsid w:val="00E91EFF"/>
    <w:rsid w:val="00EA1219"/>
    <w:rsid w:val="00EA3FD1"/>
    <w:rsid w:val="00EB41AB"/>
    <w:rsid w:val="00EE0A20"/>
    <w:rsid w:val="00EF1BAB"/>
    <w:rsid w:val="00EF254D"/>
    <w:rsid w:val="00F13667"/>
    <w:rsid w:val="00F4396B"/>
    <w:rsid w:val="00F72943"/>
    <w:rsid w:val="00F74165"/>
    <w:rsid w:val="00F75098"/>
    <w:rsid w:val="00FA2D65"/>
    <w:rsid w:val="00FB6220"/>
    <w:rsid w:val="00FC7EDE"/>
    <w:rsid w:val="00FD635E"/>
    <w:rsid w:val="00FE7CCB"/>
    <w:rsid w:val="7E25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sz w:val="24"/>
    </w:rPr>
  </w:style>
  <w:style w:type="character" w:customStyle="1" w:styleId="10">
    <w:name w:val="批注主题 字符"/>
    <w:basedOn w:val="9"/>
    <w:link w:val="4"/>
    <w:semiHidden/>
    <w:qFormat/>
    <w:uiPriority w:val="99"/>
    <w:rPr>
      <w:b/>
      <w:bCs/>
      <w:sz w:val="24"/>
    </w:rPr>
  </w:style>
  <w:style w:type="character" w:customStyle="1" w:styleId="11">
    <w:name w:val="批注框文本 字符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38CC3E-2236-4B3A-9E45-B2C5D0218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</Words>
  <Characters>611</Characters>
  <Lines>5</Lines>
  <Paragraphs>1</Paragraphs>
  <TotalTime>290</TotalTime>
  <ScaleCrop>false</ScaleCrop>
  <LinksUpToDate>false</LinksUpToDate>
  <CharactersWithSpaces>717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2021-05-21T07:17:00Z</dcterms:created>
  <dc:creator>文冉 普</dc:creator>
  <cp:lastModifiedBy>张旸</cp:lastModifiedBy>
  <dcterms:modified xsi:type="dcterms:W3CDTF">2021-06-09T09:34:34Z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6B4EABD14A544755B81C462EA4E19F8D</vt:lpwstr>
  </property>
</Properties>
</file>